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0A45" w14:textId="77777777" w:rsidR="0045100B" w:rsidRPr="008B2360" w:rsidRDefault="0045100B" w:rsidP="004D55A3">
      <w:pPr>
        <w:pStyle w:val="Nagwek1"/>
        <w:spacing w:before="600" w:line="288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8B2360">
        <w:rPr>
          <w:rFonts w:ascii="Open Sans" w:hAnsi="Open Sans" w:cs="Open Sans"/>
          <w:b/>
          <w:bCs/>
          <w:color w:val="auto"/>
          <w:sz w:val="24"/>
          <w:szCs w:val="24"/>
        </w:rPr>
        <w:t>ZAKRES STUDIUM WYKONALNOŚCI</w:t>
      </w:r>
    </w:p>
    <w:p w14:paraId="292DE018" w14:textId="77777777" w:rsidR="0045100B" w:rsidRDefault="0045100B" w:rsidP="008B2360">
      <w:pPr>
        <w:pStyle w:val="Default"/>
        <w:spacing w:after="120" w:line="288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6011ADA6" w14:textId="2EDFDA0E" w:rsidR="009B0ED5" w:rsidRPr="009B0ED5" w:rsidRDefault="009B0ED5" w:rsidP="004D55A3">
      <w:pPr>
        <w:pStyle w:val="Default"/>
        <w:spacing w:after="600" w:line="288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B0ED5">
        <w:rPr>
          <w:rFonts w:ascii="Open Sans" w:hAnsi="Open Sans" w:cs="Open Sans"/>
          <w:b/>
          <w:bCs/>
          <w:sz w:val="22"/>
          <w:szCs w:val="22"/>
        </w:rPr>
        <w:t>Dla projektów o koszcie całkowitym do 50 mln zł</w:t>
      </w:r>
    </w:p>
    <w:p w14:paraId="6A86BDD1" w14:textId="348DBBAD" w:rsidR="0045100B" w:rsidRPr="00C028A4" w:rsidRDefault="0045100B" w:rsidP="008B2360">
      <w:pPr>
        <w:spacing w:after="120" w:line="288" w:lineRule="auto"/>
        <w:jc w:val="center"/>
        <w:rPr>
          <w:rFonts w:ascii="Open Sans" w:hAnsi="Open Sans" w:cs="Open Sans"/>
          <w:b/>
          <w:bCs/>
          <w:color w:val="000000"/>
        </w:rPr>
      </w:pPr>
      <w:bookmarkStart w:id="0" w:name="_Hlk199940803"/>
      <w:r w:rsidRPr="00C028A4">
        <w:rPr>
          <w:rFonts w:ascii="Open Sans" w:hAnsi="Open Sans" w:cs="Open Sans"/>
          <w:b/>
          <w:bCs/>
          <w:color w:val="000000"/>
        </w:rPr>
        <w:t>Priorytet FENX.</w:t>
      </w:r>
      <w:r w:rsidR="00D035CA">
        <w:rPr>
          <w:rFonts w:ascii="Open Sans" w:hAnsi="Open Sans" w:cs="Open Sans"/>
          <w:b/>
          <w:bCs/>
          <w:color w:val="000000"/>
        </w:rPr>
        <w:t>10</w:t>
      </w:r>
      <w:r w:rsidRPr="00C028A4">
        <w:rPr>
          <w:rFonts w:ascii="Open Sans" w:hAnsi="Open Sans" w:cs="Open Sans"/>
          <w:b/>
          <w:bCs/>
          <w:color w:val="000000"/>
        </w:rPr>
        <w:t xml:space="preserve"> </w:t>
      </w:r>
      <w:r w:rsidR="00D035CA" w:rsidRPr="00D035CA">
        <w:rPr>
          <w:rFonts w:ascii="Open Sans" w:hAnsi="Open Sans" w:cs="Open Sans"/>
          <w:b/>
          <w:bCs/>
          <w:color w:val="000000"/>
        </w:rPr>
        <w:t>Wsparcie obszarów popowodziowych z Europejskiego Funduszu Rozwoju Regionalnego</w:t>
      </w:r>
    </w:p>
    <w:p w14:paraId="4E2CE70C" w14:textId="37364ECB" w:rsidR="0045100B" w:rsidRPr="00C028A4" w:rsidRDefault="0045100B" w:rsidP="008B2360">
      <w:pPr>
        <w:spacing w:after="120" w:line="288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</w:t>
      </w:r>
      <w:r w:rsidR="00D035CA">
        <w:rPr>
          <w:rFonts w:ascii="Open Sans" w:hAnsi="Open Sans" w:cs="Open Sans"/>
          <w:b/>
          <w:bCs/>
          <w:color w:val="000000"/>
        </w:rPr>
        <w:t>10</w:t>
      </w:r>
      <w:r w:rsidRPr="00C028A4">
        <w:rPr>
          <w:rFonts w:ascii="Open Sans" w:hAnsi="Open Sans" w:cs="Open Sans"/>
          <w:b/>
          <w:bCs/>
          <w:color w:val="000000"/>
        </w:rPr>
        <w:t>.0</w:t>
      </w:r>
      <w:r w:rsidR="00D035CA">
        <w:rPr>
          <w:rFonts w:ascii="Open Sans" w:hAnsi="Open Sans" w:cs="Open Sans"/>
          <w:b/>
          <w:bCs/>
          <w:color w:val="000000"/>
        </w:rPr>
        <w:t>2</w:t>
      </w:r>
      <w:r w:rsidRPr="00C028A4">
        <w:rPr>
          <w:rFonts w:ascii="Open Sans" w:hAnsi="Open Sans" w:cs="Open Sans"/>
          <w:b/>
          <w:bCs/>
          <w:color w:val="000000"/>
        </w:rPr>
        <w:t xml:space="preserve"> </w:t>
      </w:r>
      <w:r w:rsidR="00D035CA" w:rsidRPr="00D035CA">
        <w:rPr>
          <w:rFonts w:ascii="Open Sans" w:hAnsi="Open Sans" w:cs="Open Sans"/>
          <w:b/>
          <w:bCs/>
          <w:color w:val="000000"/>
        </w:rPr>
        <w:t xml:space="preserve">Odbudowa uszkodzonej lub zniszczonej infrastruktury </w:t>
      </w:r>
      <w:r w:rsidR="00D035CA">
        <w:rPr>
          <w:rFonts w:ascii="Open Sans" w:hAnsi="Open Sans" w:cs="Open Sans"/>
          <w:b/>
          <w:bCs/>
          <w:color w:val="000000"/>
        </w:rPr>
        <w:br/>
      </w:r>
      <w:r w:rsidR="00D035CA" w:rsidRPr="00D035CA">
        <w:rPr>
          <w:rFonts w:ascii="Open Sans" w:hAnsi="Open Sans" w:cs="Open Sans"/>
          <w:b/>
          <w:bCs/>
          <w:color w:val="000000"/>
        </w:rPr>
        <w:t>w zakresie budynków użyteczności publicznej</w:t>
      </w:r>
    </w:p>
    <w:p w14:paraId="2BA89552" w14:textId="77777777" w:rsidR="0045100B" w:rsidRPr="00C028A4" w:rsidRDefault="0045100B" w:rsidP="008B2360">
      <w:pPr>
        <w:spacing w:after="120" w:line="288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D753C15" w14:textId="43295A29" w:rsidR="0045100B" w:rsidRPr="00C028A4" w:rsidRDefault="00D035CA" w:rsidP="008B2360">
      <w:pPr>
        <w:spacing w:after="120" w:line="288" w:lineRule="auto"/>
        <w:jc w:val="center"/>
        <w:rPr>
          <w:rFonts w:ascii="Open Sans" w:hAnsi="Open Sans" w:cs="Open Sans"/>
        </w:rPr>
      </w:pPr>
      <w:r w:rsidRPr="00D035CA">
        <w:rPr>
          <w:rFonts w:ascii="Open Sans" w:hAnsi="Open Sans" w:cs="Open Sans"/>
        </w:rPr>
        <w:t xml:space="preserve">Poprawa efektywności energetycznej w budynkach użyteczności publicznej </w:t>
      </w:r>
      <w:r>
        <w:rPr>
          <w:rFonts w:ascii="Open Sans" w:hAnsi="Open Sans" w:cs="Open Sans"/>
        </w:rPr>
        <w:br/>
      </w:r>
      <w:r w:rsidRPr="00D035CA">
        <w:rPr>
          <w:rFonts w:ascii="Open Sans" w:hAnsi="Open Sans" w:cs="Open Sans"/>
        </w:rPr>
        <w:t>wraz z instalacją OZE – wsparcie dotacyjne dla uszkodzonej lub zniszczonej infrastruktury z obszarów poszkodowanych przez powódź</w:t>
      </w:r>
    </w:p>
    <w:bookmarkEnd w:id="0"/>
    <w:p w14:paraId="158EF4E8" w14:textId="77777777" w:rsidR="0045100B" w:rsidRPr="00C028A4" w:rsidRDefault="0045100B" w:rsidP="008B2360">
      <w:pPr>
        <w:pStyle w:val="Default"/>
        <w:pageBreakBefore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51668625" w14:textId="57D11731" w:rsidR="00D035CA" w:rsidRPr="00D035CA" w:rsidRDefault="0045100B" w:rsidP="008B2360">
      <w:pPr>
        <w:pStyle w:val="Default"/>
        <w:spacing w:after="120" w:line="288" w:lineRule="auto"/>
        <w:rPr>
          <w:rFonts w:ascii="Open Sans" w:hAnsi="Open Sans" w:cs="Open Sans"/>
          <w:b/>
          <w:bCs/>
          <w:sz w:val="22"/>
          <w:szCs w:val="22"/>
        </w:rPr>
      </w:pPr>
      <w:bookmarkStart w:id="1" w:name="_Hlk199940850"/>
      <w:r w:rsidRPr="00C028A4">
        <w:rPr>
          <w:rFonts w:ascii="Open Sans" w:hAnsi="Open Sans" w:cs="Open Sans"/>
          <w:b/>
          <w:bCs/>
          <w:sz w:val="22"/>
          <w:szCs w:val="22"/>
        </w:rPr>
        <w:t>dla działania FENX.1</w:t>
      </w:r>
      <w:r w:rsidR="00D035CA">
        <w:rPr>
          <w:rFonts w:ascii="Open Sans" w:hAnsi="Open Sans" w:cs="Open Sans"/>
          <w:b/>
          <w:bCs/>
          <w:sz w:val="22"/>
          <w:szCs w:val="22"/>
        </w:rPr>
        <w:t>0</w:t>
      </w:r>
      <w:r w:rsidRPr="00C028A4">
        <w:rPr>
          <w:rFonts w:ascii="Open Sans" w:hAnsi="Open Sans" w:cs="Open Sans"/>
          <w:b/>
          <w:bCs/>
          <w:sz w:val="22"/>
          <w:szCs w:val="22"/>
        </w:rPr>
        <w:t>.0</w:t>
      </w:r>
      <w:r w:rsidR="00D035CA">
        <w:rPr>
          <w:rFonts w:ascii="Open Sans" w:hAnsi="Open Sans" w:cs="Open Sans"/>
          <w:b/>
          <w:bCs/>
          <w:sz w:val="22"/>
          <w:szCs w:val="22"/>
        </w:rPr>
        <w:t>2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D035CA" w:rsidRPr="00D035CA">
        <w:rPr>
          <w:rFonts w:ascii="Open Sans" w:hAnsi="Open Sans" w:cs="Open Sans"/>
          <w:b/>
          <w:bCs/>
          <w:sz w:val="22"/>
          <w:szCs w:val="22"/>
        </w:rPr>
        <w:t xml:space="preserve">Odbudowa uszkodzonej lub zniszczonej infrastruktury </w:t>
      </w:r>
      <w:r w:rsidR="00D035CA">
        <w:rPr>
          <w:rFonts w:ascii="Open Sans" w:hAnsi="Open Sans" w:cs="Open Sans"/>
          <w:b/>
          <w:bCs/>
          <w:sz w:val="22"/>
          <w:szCs w:val="22"/>
        </w:rPr>
        <w:br/>
      </w:r>
      <w:r w:rsidR="00D035CA" w:rsidRPr="00D035CA">
        <w:rPr>
          <w:rFonts w:ascii="Open Sans" w:hAnsi="Open Sans" w:cs="Open Sans"/>
          <w:b/>
          <w:bCs/>
          <w:sz w:val="22"/>
          <w:szCs w:val="22"/>
        </w:rPr>
        <w:t>w zakresie budynków użyteczności publicznej</w:t>
      </w:r>
    </w:p>
    <w:p w14:paraId="0BCCA3A2" w14:textId="653521D1" w:rsidR="0045100B" w:rsidRPr="00C028A4" w:rsidRDefault="00D035CA" w:rsidP="008B2360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D035CA">
        <w:rPr>
          <w:rFonts w:ascii="Open Sans" w:hAnsi="Open Sans" w:cs="Open Sans"/>
          <w:b/>
          <w:bCs/>
          <w:sz w:val="22"/>
          <w:szCs w:val="22"/>
        </w:rPr>
        <w:t>Typy projektów: Poprawa efektywności energetycznej w budynkach użyteczności publicznej wraz z instalacją OZE – wsparcie dotacyjne dla uszkodzonej lub zniszczonej infrastruktury z obszarów poszkodowanych przez powódź</w:t>
      </w:r>
    </w:p>
    <w:bookmarkEnd w:id="1"/>
    <w:p w14:paraId="44AE3513" w14:textId="3F5265C0" w:rsidR="0045100B" w:rsidRPr="00945FDF" w:rsidRDefault="0045100B" w:rsidP="008B2360">
      <w:pPr>
        <w:pStyle w:val="Default"/>
        <w:numPr>
          <w:ilvl w:val="0"/>
          <w:numId w:val="2"/>
        </w:numPr>
        <w:spacing w:after="12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opis projektu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B97DE21" w14:textId="5495281F" w:rsidR="00945FDF" w:rsidRPr="00945FDF" w:rsidRDefault="0045100B" w:rsidP="008B2360">
      <w:pPr>
        <w:pStyle w:val="Default"/>
        <w:numPr>
          <w:ilvl w:val="0"/>
          <w:numId w:val="2"/>
        </w:numPr>
        <w:spacing w:after="12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FE3A6E">
        <w:rPr>
          <w:rFonts w:ascii="Open Sans" w:hAnsi="Open Sans" w:cs="Open Sans"/>
          <w:sz w:val="22"/>
          <w:szCs w:val="22"/>
        </w:rPr>
        <w:t>8</w:t>
      </w:r>
      <w:r w:rsidR="00D035CA">
        <w:rPr>
          <w:rFonts w:ascii="Open Sans" w:hAnsi="Open Sans" w:cs="Open Sans"/>
          <w:sz w:val="22"/>
          <w:szCs w:val="22"/>
        </w:rPr>
        <w:t>.3</w:t>
      </w:r>
      <w:r w:rsidR="00E11F69" w:rsidRPr="00945FDF">
        <w:rPr>
          <w:rFonts w:ascii="Open Sans" w:hAnsi="Open Sans" w:cs="Open Sans"/>
          <w:sz w:val="22"/>
          <w:szCs w:val="22"/>
        </w:rPr>
        <w:t xml:space="preserve">. </w:t>
      </w:r>
      <w:r w:rsidRPr="00945FDF">
        <w:rPr>
          <w:rFonts w:ascii="Open Sans" w:hAnsi="Open Sans" w:cs="Open Sans"/>
          <w:sz w:val="22"/>
          <w:szCs w:val="22"/>
        </w:rPr>
        <w:t xml:space="preserve">do </w:t>
      </w:r>
      <w:r w:rsidR="00E11F69" w:rsidRPr="00945FDF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 w:rsidRPr="00945FDF">
        <w:rPr>
          <w:rFonts w:ascii="Open Sans" w:hAnsi="Open Sans" w:cs="Open Sans"/>
          <w:sz w:val="22"/>
          <w:szCs w:val="22"/>
        </w:rPr>
        <w:t xml:space="preserve">– </w:t>
      </w:r>
      <w:r w:rsidRPr="00945FDF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>i pozostałe do poniesienia wraz ze źródłami finansowania”)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E9E9D28" w14:textId="6A6E50A8" w:rsidR="00945FDF" w:rsidRPr="00945FDF" w:rsidRDefault="0045100B" w:rsidP="008B2360">
      <w:pPr>
        <w:pStyle w:val="Default"/>
        <w:numPr>
          <w:ilvl w:val="0"/>
          <w:numId w:val="2"/>
        </w:numPr>
        <w:spacing w:after="12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 xml:space="preserve">oszczędności w kosztach operacyjnych powstałe w wyniku realizacji Projektu </w:t>
      </w:r>
      <w:r w:rsidR="00314F9B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>oraz wskaźniki efektywności finansowej (</w:t>
      </w:r>
      <w:r w:rsidR="002D2940" w:rsidRPr="00945FDF">
        <w:rPr>
          <w:rFonts w:ascii="Open Sans" w:hAnsi="Open Sans" w:cs="Open Sans"/>
          <w:sz w:val="22"/>
          <w:szCs w:val="22"/>
        </w:rPr>
        <w:t>F</w:t>
      </w:r>
      <w:r w:rsidRPr="00945FDF">
        <w:rPr>
          <w:rFonts w:ascii="Open Sans" w:hAnsi="Open Sans" w:cs="Open Sans"/>
          <w:sz w:val="22"/>
          <w:szCs w:val="22"/>
        </w:rPr>
        <w:t>NPV</w:t>
      </w:r>
      <w:r w:rsidR="002D2940" w:rsidRPr="00945FDF">
        <w:rPr>
          <w:rFonts w:ascii="Open Sans" w:hAnsi="Open Sans" w:cs="Open Sans"/>
          <w:sz w:val="22"/>
          <w:szCs w:val="22"/>
        </w:rPr>
        <w:t>/C</w:t>
      </w:r>
      <w:r w:rsidRPr="00945FDF">
        <w:rPr>
          <w:rFonts w:ascii="Open Sans" w:hAnsi="Open Sans" w:cs="Open Sans"/>
          <w:sz w:val="22"/>
          <w:szCs w:val="22"/>
        </w:rPr>
        <w:t xml:space="preserve">, </w:t>
      </w:r>
      <w:r w:rsidR="002D2940" w:rsidRPr="00945FDF">
        <w:rPr>
          <w:rFonts w:ascii="Open Sans" w:hAnsi="Open Sans" w:cs="Open Sans"/>
          <w:sz w:val="22"/>
          <w:szCs w:val="22"/>
        </w:rPr>
        <w:t>F</w:t>
      </w:r>
      <w:r w:rsidRPr="00945FDF">
        <w:rPr>
          <w:rFonts w:ascii="Open Sans" w:hAnsi="Open Sans" w:cs="Open Sans"/>
          <w:sz w:val="22"/>
          <w:szCs w:val="22"/>
        </w:rPr>
        <w:t>RR</w:t>
      </w:r>
      <w:r w:rsidR="002D2940" w:rsidRPr="00945FDF">
        <w:rPr>
          <w:rFonts w:ascii="Open Sans" w:hAnsi="Open Sans" w:cs="Open Sans"/>
          <w:sz w:val="22"/>
          <w:szCs w:val="22"/>
        </w:rPr>
        <w:t>/C</w:t>
      </w:r>
      <w:r w:rsidRPr="00945FDF">
        <w:rPr>
          <w:rFonts w:ascii="Open Sans" w:hAnsi="Open Sans" w:cs="Open Sans"/>
          <w:sz w:val="22"/>
          <w:szCs w:val="22"/>
        </w:rPr>
        <w:t xml:space="preserve"> – wyliczone w tabeli T-5 </w:t>
      </w:r>
      <w:r w:rsidR="00314F9B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 xml:space="preserve">w załączniku nr </w:t>
      </w:r>
      <w:r w:rsidR="00FE3A6E">
        <w:rPr>
          <w:rFonts w:ascii="Open Sans" w:hAnsi="Open Sans" w:cs="Open Sans"/>
          <w:sz w:val="22"/>
          <w:szCs w:val="22"/>
        </w:rPr>
        <w:t>8</w:t>
      </w:r>
      <w:r w:rsidR="00D035CA">
        <w:rPr>
          <w:rFonts w:ascii="Open Sans" w:hAnsi="Open Sans" w:cs="Open Sans"/>
          <w:sz w:val="22"/>
          <w:szCs w:val="22"/>
        </w:rPr>
        <w:t>.3</w:t>
      </w:r>
      <w:r w:rsidR="00D035CA" w:rsidRPr="00945FDF">
        <w:rPr>
          <w:rFonts w:ascii="Open Sans" w:hAnsi="Open Sans" w:cs="Open Sans"/>
          <w:sz w:val="22"/>
          <w:szCs w:val="22"/>
        </w:rPr>
        <w:t xml:space="preserve">. </w:t>
      </w:r>
      <w:r w:rsidRPr="00945FDF">
        <w:rPr>
          <w:rFonts w:ascii="Open Sans" w:hAnsi="Open Sans" w:cs="Open Sans"/>
          <w:sz w:val="22"/>
          <w:szCs w:val="22"/>
        </w:rPr>
        <w:t xml:space="preserve">do </w:t>
      </w:r>
      <w:r w:rsidR="00E11F69" w:rsidRPr="00945FDF">
        <w:rPr>
          <w:rFonts w:ascii="Open Sans" w:hAnsi="Open Sans" w:cs="Open Sans"/>
          <w:sz w:val="22"/>
          <w:szCs w:val="22"/>
        </w:rPr>
        <w:t>Wniosku o dofinasowanie</w:t>
      </w:r>
      <w:r w:rsidRPr="00945FDF">
        <w:rPr>
          <w:rFonts w:ascii="Open Sans" w:hAnsi="Open Sans" w:cs="Open Sans"/>
          <w:sz w:val="22"/>
          <w:szCs w:val="22"/>
        </w:rPr>
        <w:t>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36F17C9B" w14:textId="515DDA5A" w:rsidR="00945FDF" w:rsidRPr="00945FDF" w:rsidRDefault="0045100B" w:rsidP="008B2360">
      <w:pPr>
        <w:pStyle w:val="Default"/>
        <w:numPr>
          <w:ilvl w:val="0"/>
          <w:numId w:val="2"/>
        </w:numPr>
        <w:spacing w:after="12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945FDF">
        <w:rPr>
          <w:rFonts w:ascii="Open Sans" w:hAnsi="Open Sans" w:cs="Open Sans"/>
          <w:sz w:val="22"/>
          <w:szCs w:val="22"/>
        </w:rPr>
        <w:t xml:space="preserve"> nr </w:t>
      </w:r>
      <w:r w:rsidR="00FE3A6E">
        <w:rPr>
          <w:rFonts w:ascii="Open Sans" w:hAnsi="Open Sans" w:cs="Open Sans"/>
          <w:sz w:val="22"/>
          <w:szCs w:val="22"/>
        </w:rPr>
        <w:t>8</w:t>
      </w:r>
      <w:r w:rsidR="00D035CA">
        <w:rPr>
          <w:rFonts w:ascii="Open Sans" w:hAnsi="Open Sans" w:cs="Open Sans"/>
          <w:sz w:val="22"/>
          <w:szCs w:val="22"/>
        </w:rPr>
        <w:t>.3</w:t>
      </w:r>
      <w:r w:rsidR="00D035CA" w:rsidRPr="00945FDF">
        <w:rPr>
          <w:rFonts w:ascii="Open Sans" w:hAnsi="Open Sans" w:cs="Open Sans"/>
          <w:sz w:val="22"/>
          <w:szCs w:val="22"/>
        </w:rPr>
        <w:t xml:space="preserve">. </w:t>
      </w:r>
      <w:r w:rsidR="00E11F69" w:rsidRPr="00945FDF">
        <w:rPr>
          <w:rFonts w:ascii="Open Sans" w:hAnsi="Open Sans" w:cs="Open Sans"/>
          <w:sz w:val="22"/>
          <w:szCs w:val="22"/>
        </w:rPr>
        <w:t>do Wniosku o dofinasowanie)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84D70BA" w14:textId="3F0827F3" w:rsidR="0045100B" w:rsidRPr="00945FDF" w:rsidRDefault="0045100B" w:rsidP="008B2360">
      <w:pPr>
        <w:pStyle w:val="Default"/>
        <w:numPr>
          <w:ilvl w:val="0"/>
          <w:numId w:val="2"/>
        </w:numPr>
        <w:spacing w:after="12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opis przeprowadzonych analiz.</w:t>
      </w:r>
    </w:p>
    <w:p w14:paraId="063AB7AB" w14:textId="77777777" w:rsidR="0045100B" w:rsidRPr="00C028A4" w:rsidRDefault="0045100B" w:rsidP="008B2360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C028A4" w:rsidRDefault="0045100B" w:rsidP="008B2360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</w:t>
      </w:r>
      <w:r w:rsidR="00CE77CE">
        <w:rPr>
          <w:rFonts w:ascii="Open Sans" w:hAnsi="Open Sans" w:cs="Open Sans"/>
          <w:sz w:val="22"/>
          <w:szCs w:val="22"/>
        </w:rPr>
        <w:t>u</w:t>
      </w:r>
      <w:r w:rsidRPr="00C028A4">
        <w:rPr>
          <w:rFonts w:ascii="Open Sans" w:hAnsi="Open Sans" w:cs="Open Sans"/>
          <w:sz w:val="22"/>
          <w:szCs w:val="22"/>
        </w:rPr>
        <w:t xml:space="preserve"> tj. powinny być sporządzone do roku</w:t>
      </w:r>
      <w:r w:rsidR="00CE77CE">
        <w:rPr>
          <w:rFonts w:ascii="Open Sans" w:hAnsi="Open Sans" w:cs="Open Sans"/>
          <w:sz w:val="22"/>
          <w:szCs w:val="22"/>
        </w:rPr>
        <w:t>,</w:t>
      </w:r>
      <w:r w:rsidRPr="00C028A4">
        <w:rPr>
          <w:rFonts w:ascii="Open Sans" w:hAnsi="Open Sans" w:cs="Open Sans"/>
          <w:sz w:val="22"/>
          <w:szCs w:val="22"/>
        </w:rPr>
        <w:t xml:space="preserve"> w którym okres trwałości upływa.</w:t>
      </w:r>
    </w:p>
    <w:p w14:paraId="5E77822C" w14:textId="24E16F98" w:rsidR="00635C3C" w:rsidRPr="00C028A4" w:rsidRDefault="0045100B" w:rsidP="008B2360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%.</w:t>
      </w: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81204" w14:textId="77777777" w:rsidR="00144AC6" w:rsidRDefault="00144AC6" w:rsidP="005E13FE">
      <w:pPr>
        <w:spacing w:after="0" w:line="240" w:lineRule="auto"/>
      </w:pPr>
      <w:r>
        <w:separator/>
      </w:r>
    </w:p>
  </w:endnote>
  <w:endnote w:type="continuationSeparator" w:id="0">
    <w:p w14:paraId="58BCB173" w14:textId="77777777" w:rsidR="00144AC6" w:rsidRDefault="00144AC6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B7BCE" w14:textId="77777777" w:rsidR="00144AC6" w:rsidRDefault="00144AC6" w:rsidP="005E13FE">
      <w:pPr>
        <w:spacing w:after="0" w:line="240" w:lineRule="auto"/>
      </w:pPr>
      <w:r>
        <w:separator/>
      </w:r>
    </w:p>
  </w:footnote>
  <w:footnote w:type="continuationSeparator" w:id="0">
    <w:p w14:paraId="12F765B3" w14:textId="77777777" w:rsidR="00144AC6" w:rsidRDefault="00144AC6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5653B4B7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FE3A6E">
      <w:rPr>
        <w:rFonts w:ascii="Calibri Light" w:hAnsi="Calibri Light" w:cs="Calibri Light"/>
        <w:i/>
        <w:sz w:val="18"/>
        <w:szCs w:val="18"/>
      </w:rPr>
      <w:t>8</w:t>
    </w:r>
    <w:r w:rsidR="00D035CA">
      <w:rPr>
        <w:rFonts w:ascii="Calibri Light" w:hAnsi="Calibri Light" w:cs="Calibri Light"/>
        <w:i/>
        <w:sz w:val="18"/>
        <w:szCs w:val="18"/>
      </w:rPr>
      <w:t>.2.a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E365E"/>
    <w:rsid w:val="00144AC6"/>
    <w:rsid w:val="002B2381"/>
    <w:rsid w:val="002D2940"/>
    <w:rsid w:val="002E361F"/>
    <w:rsid w:val="002E79A8"/>
    <w:rsid w:val="00314F9B"/>
    <w:rsid w:val="003A53B2"/>
    <w:rsid w:val="0045100B"/>
    <w:rsid w:val="004D55A3"/>
    <w:rsid w:val="005311F8"/>
    <w:rsid w:val="00546215"/>
    <w:rsid w:val="00557B4A"/>
    <w:rsid w:val="005730C8"/>
    <w:rsid w:val="005B5FF1"/>
    <w:rsid w:val="005D0C5B"/>
    <w:rsid w:val="005E13FE"/>
    <w:rsid w:val="00604FFB"/>
    <w:rsid w:val="00620F20"/>
    <w:rsid w:val="00635C3C"/>
    <w:rsid w:val="0074495D"/>
    <w:rsid w:val="008B2360"/>
    <w:rsid w:val="008D6F44"/>
    <w:rsid w:val="00914423"/>
    <w:rsid w:val="00945FDF"/>
    <w:rsid w:val="00983454"/>
    <w:rsid w:val="009B0ED5"/>
    <w:rsid w:val="00A27BE0"/>
    <w:rsid w:val="00AC26AC"/>
    <w:rsid w:val="00B953F1"/>
    <w:rsid w:val="00BD49D2"/>
    <w:rsid w:val="00BF16F0"/>
    <w:rsid w:val="00BF6C82"/>
    <w:rsid w:val="00C028A4"/>
    <w:rsid w:val="00C12942"/>
    <w:rsid w:val="00C51823"/>
    <w:rsid w:val="00CE77CE"/>
    <w:rsid w:val="00D035CA"/>
    <w:rsid w:val="00D1773A"/>
    <w:rsid w:val="00DB1692"/>
    <w:rsid w:val="00E11F69"/>
    <w:rsid w:val="00E7254E"/>
    <w:rsid w:val="00EC35EF"/>
    <w:rsid w:val="00ED6A6A"/>
    <w:rsid w:val="00F30588"/>
    <w:rsid w:val="00F417D1"/>
    <w:rsid w:val="00FE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paragraph" w:styleId="Nagwek1">
    <w:name w:val="heading 1"/>
    <w:basedOn w:val="Normalny"/>
    <w:next w:val="Normalny"/>
    <w:link w:val="Nagwek1Znak"/>
    <w:uiPriority w:val="9"/>
    <w:qFormat/>
    <w:rsid w:val="008B23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DB1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16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16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9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B23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studium wykonalności do 50 mln zł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studium wykonalności do 50 mln zł</dc:title>
  <dc:subject/>
  <dc:creator>Pachulski Artur</dc:creator>
  <cp:keywords/>
  <dc:description/>
  <cp:lastModifiedBy>Cendrowska Anna</cp:lastModifiedBy>
  <cp:revision>8</cp:revision>
  <dcterms:created xsi:type="dcterms:W3CDTF">2025-04-28T10:34:00Z</dcterms:created>
  <dcterms:modified xsi:type="dcterms:W3CDTF">2025-06-20T19:51:00Z</dcterms:modified>
</cp:coreProperties>
</file>